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A2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教育福祉会館運営協議会準備会　部会</w:t>
      </w:r>
      <w:r w:rsidR="008B48FF">
        <w:rPr>
          <w:rFonts w:ascii="ＭＳ ゴシック" w:eastAsia="ＭＳ ゴシック" w:hAnsi="ＭＳ ゴシック" w:hint="eastAsia"/>
          <w:sz w:val="24"/>
        </w:rPr>
        <w:t>報告</w:t>
      </w:r>
      <w:r>
        <w:rPr>
          <w:rFonts w:ascii="ＭＳ ゴシック" w:eastAsia="ＭＳ ゴシック" w:hAnsi="ＭＳ ゴシック" w:hint="eastAsia"/>
          <w:sz w:val="24"/>
        </w:rPr>
        <w:t>シート</w:t>
      </w:r>
    </w:p>
    <w:p w:rsidR="00ED5DD7" w:rsidRDefault="00F15C79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部会名：多世代交流・子育て支援</w:t>
      </w:r>
      <w:r w:rsidR="00ED5DD7">
        <w:rPr>
          <w:rFonts w:ascii="ＭＳ ゴシック" w:eastAsia="ＭＳ ゴシック" w:hAnsi="ＭＳ ゴシック" w:hint="eastAsia"/>
          <w:sz w:val="24"/>
        </w:rPr>
        <w:t>部会　）</w:t>
      </w:r>
    </w:p>
    <w:p w:rsidR="00ED5DD7" w:rsidRDefault="00ED5DD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3079B5" w:rsidTr="00934E9A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実施回数</w:t>
            </w:r>
          </w:p>
        </w:tc>
        <w:tc>
          <w:tcPr>
            <w:tcW w:w="7655" w:type="dxa"/>
          </w:tcPr>
          <w:p w:rsidR="003079B5" w:rsidRDefault="004C4BF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577545">
              <w:rPr>
                <w:rFonts w:ascii="ＭＳ ゴシック" w:eastAsia="ＭＳ ゴシック" w:hAnsi="ＭＳ ゴシック" w:hint="eastAsia"/>
                <w:sz w:val="24"/>
              </w:rPr>
              <w:t>回（第３</w:t>
            </w:r>
            <w:r w:rsidR="003079B5">
              <w:rPr>
                <w:rFonts w:ascii="ＭＳ ゴシック" w:eastAsia="ＭＳ ゴシック" w:hAnsi="ＭＳ ゴシック" w:hint="eastAsia"/>
                <w:sz w:val="24"/>
              </w:rPr>
              <w:t>回：</w:t>
            </w:r>
            <w:r w:rsidR="00577545">
              <w:rPr>
                <w:rFonts w:ascii="ＭＳ ゴシック" w:eastAsia="ＭＳ ゴシック" w:hAnsi="ＭＳ ゴシック" w:hint="eastAsia"/>
                <w:sz w:val="24"/>
              </w:rPr>
              <w:t>R2.11.10　第４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回：</w:t>
            </w:r>
            <w:r w:rsidR="00577545">
              <w:rPr>
                <w:rFonts w:ascii="ＭＳ ゴシック" w:eastAsia="ＭＳ ゴシック" w:hAnsi="ＭＳ ゴシック" w:hint="eastAsia"/>
                <w:sz w:val="24"/>
              </w:rPr>
              <w:t>R2.11.24</w:t>
            </w:r>
            <w:r w:rsidR="003079B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3079B5" w:rsidTr="00934E9A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7655" w:type="dxa"/>
          </w:tcPr>
          <w:p w:rsidR="007F3E9D" w:rsidRDefault="00174589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【第３</w:t>
            </w:r>
            <w:r w:rsidR="007F3E9D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・第４回共通</w:t>
            </w:r>
            <w:r w:rsidR="007F3E9D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:rsidR="003079B5" w:rsidRPr="003079B5" w:rsidRDefault="00346792" w:rsidP="0017458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・教育福祉会館</w:t>
            </w:r>
            <w:r w:rsidR="0017458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２階</w:t>
            </w:r>
            <w:r w:rsidR="00174589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610DB6">
              <w:rPr>
                <w:rFonts w:ascii="ＭＳ ゴシック" w:eastAsia="ＭＳ ゴシック" w:hAnsi="ＭＳ ゴシック" w:hint="eastAsia"/>
                <w:sz w:val="24"/>
              </w:rPr>
              <w:t>プレオープン</w:t>
            </w:r>
            <w:r w:rsidR="00174589">
              <w:rPr>
                <w:rFonts w:ascii="ＭＳ ゴシック" w:eastAsia="ＭＳ ゴシック" w:hAnsi="ＭＳ ゴシック" w:hint="eastAsia"/>
                <w:sz w:val="24"/>
              </w:rPr>
              <w:t>期間に実施する事業</w:t>
            </w:r>
            <w:r w:rsidR="0000691C">
              <w:rPr>
                <w:rFonts w:ascii="ＭＳ ゴシック" w:eastAsia="ＭＳ ゴシック" w:hAnsi="ＭＳ ゴシック" w:hint="eastAsia"/>
                <w:sz w:val="24"/>
              </w:rPr>
              <w:t>について意見交換を行った。</w:t>
            </w:r>
          </w:p>
        </w:tc>
      </w:tr>
      <w:tr w:rsidR="003079B5" w:rsidTr="00934E9A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主な意見</w:t>
            </w:r>
          </w:p>
        </w:tc>
        <w:tc>
          <w:tcPr>
            <w:tcW w:w="7655" w:type="dxa"/>
          </w:tcPr>
          <w:p w:rsidR="00934E9A" w:rsidRPr="00934E9A" w:rsidRDefault="00174589" w:rsidP="00477D14">
            <w:pPr>
              <w:tabs>
                <w:tab w:val="left" w:pos="2310"/>
              </w:tabs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【第３</w:t>
            </w:r>
            <w:r w:rsidR="00934E9A" w:rsidRPr="00934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回】</w:t>
            </w:r>
          </w:p>
          <w:p w:rsidR="00174589" w:rsidRDefault="00174589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77D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これまでは</w:t>
            </w:r>
            <w:r w:rsidR="00C3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人材を育成してもそのまま，ということが多かった。２階で開催する講座で育てた人材が活動できる場を用意し，関わってもらうしかけを作り，能動的に動いてもらえるようにするとよい。</w:t>
            </w:r>
          </w:p>
          <w:p w:rsidR="00102F40" w:rsidRDefault="00C304DF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・ボランティア団体から企画を募集して</w:t>
            </w:r>
            <w:r w:rsidR="009356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実施してもらうようにしては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どうか。中央公民館の登録団体からも応募をもらえるとよい。手続きを統一してイベント募集のルールを作れるとよい。</w:t>
            </w:r>
          </w:p>
          <w:p w:rsidR="00174589" w:rsidRDefault="00C304DF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・多世代交流スぺースでのイベントについて，プレ期間中は曜日ごとにテーマを決めて運用したい。全ての曜日を埋めるのではなく，何もない余白の日も作る。</w:t>
            </w:r>
          </w:p>
          <w:p w:rsidR="00A769C5" w:rsidRDefault="00A769C5" w:rsidP="003079B5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⇒社会福祉協議会で作成した素案をもとにイベント調整を進める。</w:t>
            </w:r>
          </w:p>
          <w:p w:rsidR="00A769C5" w:rsidRDefault="00102F40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・親子スペースや多世代交流スペース利用のルール作りも必要。</w:t>
            </w:r>
          </w:p>
          <w:p w:rsidR="00934E9A" w:rsidRDefault="00174589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【第４</w:t>
            </w:r>
            <w:r w:rsidR="00934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回】</w:t>
            </w:r>
          </w:p>
          <w:p w:rsidR="00C304DF" w:rsidRDefault="00A11F4B" w:rsidP="00C304D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（コロナの状況下で，人を集めるイベント実施しずらいので，）</w:t>
            </w:r>
            <w:r w:rsidR="003467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</w:t>
            </w:r>
            <w:r w:rsidR="00C3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レ期間中は４月以降の状況を見据えながら人材育成に力点を置く。</w:t>
            </w:r>
          </w:p>
          <w:p w:rsidR="00102F40" w:rsidRDefault="00102F40" w:rsidP="00C304D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曜日ごとに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テーブルゲームの日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やを設定し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，親子</w:t>
            </w:r>
            <w:r w:rsidR="00A769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ボードゲームの日を月１回，土曜日に設定。土曜日は学習支援事業が行われるため，そこに来た子どもたちと交流してもらうことを考えている。</w:t>
            </w:r>
          </w:p>
          <w:p w:rsidR="00C304DF" w:rsidRDefault="00C304DF" w:rsidP="00C304D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・こども食堂は料理教室型であれば実施可能。４階の料理実習室で実現できればよいが，プレ期間中に開催するのは難しい。</w:t>
            </w:r>
          </w:p>
          <w:p w:rsidR="00C304DF" w:rsidRDefault="00C304DF" w:rsidP="00C304D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651E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部会メンバーでもある柏まちづくりネットワーク・ここっとの三好さんから提案のあった人材育成事業を具体化し，プレ期間中に実施したい。４月以降の活動につなげることができる。</w:t>
            </w:r>
          </w:p>
          <w:p w:rsidR="00A11F4B" w:rsidRPr="00C304DF" w:rsidRDefault="00651ED6" w:rsidP="0093531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多世代交流スペース等で実施する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企画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を団体から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</w:t>
            </w:r>
            <w:r w:rsidR="009353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することとし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，１１月２０日にボランティア団体及び当事者団体に通知を送付した。よい提案があれば実現に動きたい。</w:t>
            </w:r>
          </w:p>
        </w:tc>
      </w:tr>
      <w:tr w:rsidR="003079B5" w:rsidTr="00934E9A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今後の</w:t>
            </w:r>
          </w:p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方向性</w:t>
            </w:r>
          </w:p>
        </w:tc>
        <w:tc>
          <w:tcPr>
            <w:tcW w:w="7655" w:type="dxa"/>
          </w:tcPr>
          <w:p w:rsidR="00576E7F" w:rsidRDefault="00651ED6" w:rsidP="00934E9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356D8">
              <w:rPr>
                <w:rFonts w:ascii="ＭＳ ゴシック" w:eastAsia="ＭＳ ゴシック" w:hAnsi="ＭＳ ゴシック" w:hint="eastAsia"/>
                <w:sz w:val="24"/>
              </w:rPr>
              <w:t>以下の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人材育成講座を２月に実施する。</w:t>
            </w:r>
          </w:p>
          <w:p w:rsidR="00651ED6" w:rsidRPr="00102F40" w:rsidRDefault="00651ED6" w:rsidP="00934E9A">
            <w:pPr>
              <w:ind w:left="240" w:hangingChars="100" w:hanging="24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①親子ルームサポート</w:t>
            </w:r>
            <w:r>
              <w:rPr>
                <w:rFonts w:ascii="Segoe UI Symbol" w:eastAsia="ＭＳ ゴシック" w:hAnsi="Segoe UI Symbol" w:cs="Segoe UI Symbol" w:hint="eastAsia"/>
                <w:sz w:val="24"/>
              </w:rPr>
              <w:t>ボランティア養成講座</w:t>
            </w:r>
            <w:r w:rsidR="00102F40">
              <w:rPr>
                <w:rFonts w:ascii="Segoe UI Symbol" w:eastAsia="ＭＳ ゴシック" w:hAnsi="Segoe UI Symbol" w:cs="Segoe UI Symbol" w:hint="eastAsia"/>
                <w:sz w:val="24"/>
              </w:rPr>
              <w:t>（</w:t>
            </w:r>
            <w:r w:rsidR="00102F40" w:rsidRPr="00102F40">
              <w:rPr>
                <w:rFonts w:ascii="ＭＳ ゴシック" w:eastAsia="ＭＳ ゴシック" w:hAnsi="ＭＳ ゴシック" w:cs="Segoe UI Symbol" w:hint="eastAsia"/>
                <w:sz w:val="24"/>
              </w:rPr>
              <w:t>2/8・2/15）</w:t>
            </w:r>
          </w:p>
          <w:p w:rsidR="00102F40" w:rsidRPr="00102F40" w:rsidRDefault="00651ED6" w:rsidP="00934E9A">
            <w:pPr>
              <w:ind w:left="240" w:hangingChars="100" w:hanging="240"/>
              <w:rPr>
                <w:rFonts w:ascii="ＭＳ ゴシック" w:eastAsia="ＭＳ ゴシック" w:hAnsi="ＭＳ ゴシック" w:cs="Segoe UI Symbol"/>
                <w:sz w:val="24"/>
              </w:rPr>
            </w:pPr>
            <w:r w:rsidRPr="00102F40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②テーブルゲーム交流マイスター養成講座</w:t>
            </w:r>
            <w:r w:rsidR="00102F40" w:rsidRPr="00102F40">
              <w:rPr>
                <w:rFonts w:ascii="ＭＳ ゴシック" w:eastAsia="ＭＳ ゴシック" w:hAnsi="ＭＳ ゴシック" w:cs="Segoe UI Symbol" w:hint="eastAsia"/>
                <w:sz w:val="24"/>
              </w:rPr>
              <w:t>（2/18）</w:t>
            </w:r>
          </w:p>
          <w:p w:rsidR="00102F40" w:rsidRPr="00102F40" w:rsidRDefault="00651ED6" w:rsidP="00934E9A">
            <w:pPr>
              <w:ind w:left="240" w:hangingChars="100" w:hanging="240"/>
              <w:rPr>
                <w:rFonts w:ascii="ＭＳ ゴシック" w:eastAsia="ＭＳ ゴシック" w:hAnsi="ＭＳ ゴシック" w:cs="Segoe UI Symbol"/>
                <w:sz w:val="24"/>
              </w:rPr>
            </w:pPr>
            <w:r w:rsidRPr="00102F40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③中高生の居場所サポーター養成講座</w:t>
            </w:r>
            <w:r w:rsidR="00102F40" w:rsidRPr="00102F40">
              <w:rPr>
                <w:rFonts w:ascii="ＭＳ ゴシック" w:eastAsia="ＭＳ ゴシック" w:hAnsi="ＭＳ ゴシック" w:cs="Segoe UI Symbol" w:hint="eastAsia"/>
                <w:sz w:val="24"/>
              </w:rPr>
              <w:t>（2/26）</w:t>
            </w:r>
          </w:p>
          <w:p w:rsidR="00651ED6" w:rsidRPr="00934E9A" w:rsidRDefault="00651ED6" w:rsidP="00934E9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</w:rPr>
              <w:t>・</w:t>
            </w:r>
            <w:r w:rsidR="009356D8">
              <w:rPr>
                <w:rFonts w:ascii="Segoe UI Symbol" w:eastAsia="ＭＳ ゴシック" w:hAnsi="Segoe UI Symbol" w:cs="Segoe UI Symbol" w:hint="eastAsia"/>
                <w:sz w:val="24"/>
              </w:rPr>
              <w:t>次回は２月</w:t>
            </w:r>
            <w:bookmarkStart w:id="0" w:name="_GoBack"/>
            <w:bookmarkEnd w:id="0"/>
            <w:r w:rsidR="00102F40">
              <w:rPr>
                <w:rFonts w:ascii="Segoe UI Symbol" w:eastAsia="ＭＳ ゴシック" w:hAnsi="Segoe UI Symbol" w:cs="Segoe UI Symbol" w:hint="eastAsia"/>
                <w:sz w:val="24"/>
              </w:rPr>
              <w:t>に開催予定。</w:t>
            </w:r>
          </w:p>
        </w:tc>
      </w:tr>
    </w:tbl>
    <w:p w:rsidR="00ED5DD7" w:rsidRDefault="00ED5DD7" w:rsidP="00ED5DD7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D5DD7" w:rsidSect="004B4BA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A9" w:rsidRDefault="007C08A9" w:rsidP="0093531C">
      <w:r>
        <w:separator/>
      </w:r>
    </w:p>
  </w:endnote>
  <w:endnote w:type="continuationSeparator" w:id="0">
    <w:p w:rsidR="007C08A9" w:rsidRDefault="007C08A9" w:rsidP="009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A9" w:rsidRDefault="007C08A9" w:rsidP="0093531C">
      <w:r>
        <w:separator/>
      </w:r>
    </w:p>
  </w:footnote>
  <w:footnote w:type="continuationSeparator" w:id="0">
    <w:p w:rsidR="007C08A9" w:rsidRDefault="007C08A9" w:rsidP="0093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F"/>
    <w:rsid w:val="00004180"/>
    <w:rsid w:val="0000691C"/>
    <w:rsid w:val="00102F40"/>
    <w:rsid w:val="00174589"/>
    <w:rsid w:val="00265D2F"/>
    <w:rsid w:val="003079B5"/>
    <w:rsid w:val="00346792"/>
    <w:rsid w:val="004365BE"/>
    <w:rsid w:val="00452987"/>
    <w:rsid w:val="00477D14"/>
    <w:rsid w:val="004B4BAE"/>
    <w:rsid w:val="004C4BF0"/>
    <w:rsid w:val="00576E7F"/>
    <w:rsid w:val="00577545"/>
    <w:rsid w:val="005A29CF"/>
    <w:rsid w:val="00610DB6"/>
    <w:rsid w:val="00651ED6"/>
    <w:rsid w:val="006C421F"/>
    <w:rsid w:val="00760FC7"/>
    <w:rsid w:val="007C08A9"/>
    <w:rsid w:val="007F3E9D"/>
    <w:rsid w:val="008B48FF"/>
    <w:rsid w:val="00934E9A"/>
    <w:rsid w:val="0093531C"/>
    <w:rsid w:val="009356D8"/>
    <w:rsid w:val="009A2E94"/>
    <w:rsid w:val="00A11F4B"/>
    <w:rsid w:val="00A769C5"/>
    <w:rsid w:val="00C304DF"/>
    <w:rsid w:val="00C477B0"/>
    <w:rsid w:val="00D529EC"/>
    <w:rsid w:val="00ED5DD7"/>
    <w:rsid w:val="00F15C79"/>
    <w:rsid w:val="00F5117D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A9453"/>
  <w15:chartTrackingRefBased/>
  <w15:docId w15:val="{BFE3B38C-346F-40B1-A3A5-12E5D0F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9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31C"/>
  </w:style>
  <w:style w:type="paragraph" w:styleId="a8">
    <w:name w:val="footer"/>
    <w:basedOn w:val="a"/>
    <w:link w:val="a9"/>
    <w:uiPriority w:val="99"/>
    <w:unhideWhenUsed/>
    <w:rsid w:val="0093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障害福祉課３</dc:creator>
  <cp:keywords/>
  <dc:description/>
  <cp:lastModifiedBy>福祉政策課４</cp:lastModifiedBy>
  <cp:revision>2</cp:revision>
  <cp:lastPrinted>2020-12-18T11:34:00Z</cp:lastPrinted>
  <dcterms:created xsi:type="dcterms:W3CDTF">2020-12-22T04:18:00Z</dcterms:created>
  <dcterms:modified xsi:type="dcterms:W3CDTF">2020-12-22T04:18:00Z</dcterms:modified>
</cp:coreProperties>
</file>