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47" w:rsidRDefault="00706747" w:rsidP="00706747">
      <w:pPr>
        <w:rPr>
          <w:spacing w:val="-20"/>
          <w:sz w:val="21"/>
        </w:rPr>
      </w:pPr>
      <w:r>
        <w:rPr>
          <w:rFonts w:hint="eastAsia"/>
          <w:spacing w:val="-20"/>
          <w:sz w:val="21"/>
        </w:rPr>
        <w:t>（介護保険法第94条第3項）</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一　当該介護老人保健施設を開設しようとする者が、地方公共団体、医療法人、社会福祉法人その他厚生労働大臣が定める者でないとき。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二　当該介護老人保健施設が第九</w:t>
      </w:r>
      <w:r w:rsidR="005030E8">
        <w:rPr>
          <w:rFonts w:ascii="Century" w:cs="ＭＳ 明朝" w:hint="eastAsia"/>
          <w:color w:val="000000"/>
          <w:sz w:val="21"/>
          <w:szCs w:val="21"/>
        </w:rPr>
        <w:t>十七条第一項に規定する療養室、診察室及び機能訓練室並びに柏市の条例で定める施設又は同条第二項の厚生労働省令及び柏市</w:t>
      </w:r>
      <w:r w:rsidRPr="00706747">
        <w:rPr>
          <w:rFonts w:ascii="Century" w:cs="ＭＳ 明朝" w:hint="eastAsia"/>
          <w:color w:val="000000"/>
          <w:sz w:val="21"/>
          <w:szCs w:val="21"/>
        </w:rPr>
        <w:t>の条例で定める人員を有しないとき。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三　第九十七条第三項に規定する介護老人保健施設の設備及び運営に関する基準に従って適正な介護老人保健施設の運営をすることができないと認められるとき。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四　申請者が、禁錮以上の刑に処せられ、その執行を終わり、又は執行を受けることがなくなるまでの者であるとき。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五の二　申請者が、労働に関する法律の規定であって政令で定めるものにより罰金の刑に処せられ、その執行を終わり、又は執行を受けることがなくなるまでの者であるとき。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六　申請者が、第百四条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老人保健施設の管理者であった者で当該取消しの日から起算して五年を経過しないものを含み、当該許可を取り消された者が第一号の厚生労働大臣が定め</w:t>
      </w:r>
      <w:r w:rsidRPr="00706747">
        <w:rPr>
          <w:rFonts w:ascii="Century" w:cs="ＭＳ 明朝" w:hint="eastAsia"/>
          <w:color w:val="000000"/>
          <w:sz w:val="21"/>
          <w:szCs w:val="21"/>
        </w:rPr>
        <w:lastRenderedPageBreak/>
        <w:t>る者のうち法人でないものである場合においては、当該通知があった日前六十日以内に当該者の開設した介護老人保健施設の管理者であった者で当該取消しの日から起算して五年を経過しないものを含む。）であるとき。ただし、当該許可の取消しが、介護老人保健施設の許可の取消しのうち当該許可の取消しの処分の理由となった事実及び当該事実の発生を防止するための当該介護老人保健施設の開設者による業務管理体制の整備についての取組の状況その他の当該事実に関して当該介護老人保健施設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七　申請者が、第百四条第一項又は第百十五条の三十五第六項の規定による許可の取消しの処分に係る行政手続法第十五条の規定による通知があった日から当該処分をする日又は処分をしないことを決定する日までの間に第九十九条第二項の規定による廃止の届出をした者（当該廃止について相当の理由がある者を除く。）で、当該届出の日から起算して五年を経過しないもの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七の二　申請者が、第百条第一項の規定による検査が行われた日から聴聞決定予定日（当該検査の結果に基づき第百四条第一項の規定による許可の取消しの処分に係る聴聞を行うか否かの決定をすること</w:t>
      </w:r>
      <w:r w:rsidR="005030E8">
        <w:rPr>
          <w:rFonts w:ascii="Century" w:cs="ＭＳ 明朝" w:hint="eastAsia"/>
          <w:color w:val="000000"/>
          <w:sz w:val="21"/>
          <w:szCs w:val="21"/>
        </w:rPr>
        <w:t>が見込まれる日として厚生労働省令で定めるところにより柏市長</w:t>
      </w:r>
      <w:r w:rsidRPr="00706747">
        <w:rPr>
          <w:rFonts w:ascii="Century" w:cs="ＭＳ 明朝" w:hint="eastAsia"/>
          <w:color w:val="000000"/>
          <w:sz w:val="21"/>
          <w:szCs w:val="21"/>
        </w:rPr>
        <w:t>が当該申請者に当該検査が行われた日から十日以内に特定の日を通知した場合における当該特定の日をいう。）までの間に第九十九条第二項の規定による廃止の届出をした者（当該廃止について相当の理由がある者を除く。）で、当該届出の日から起算して五年を経過しないもの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八　第七号に規定する期間内に第九十九条第二項の規定による廃止の届出があった場合において、申請者が、同号の通知の日前六十日以内に当該届出に係る法人（当該廃止について相当の理由がある法人を除</w:t>
      </w:r>
      <w:r w:rsidRPr="00706747">
        <w:rPr>
          <w:rFonts w:ascii="Century" w:cs="ＭＳ 明朝" w:hint="eastAsia"/>
          <w:color w:val="000000"/>
          <w:sz w:val="21"/>
          <w:szCs w:val="21"/>
        </w:rPr>
        <w:lastRenderedPageBreak/>
        <w:t>く。）の役員若しくはその開設した介護老人保健施設の管理者又は当該届出に係る第一号の厚生労働大臣が定める者のうち法人でないもの（当該廃止について相当の理由がある者を除く。）の開設した介護老人保健施設の管理者であった者で、当該届出の日から起算して五年を経過しないもの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九　申請者が、許可の申請前五年以内に居宅サービス等に関し不正又は著しく不当な行為をした者であるとき。</w:t>
      </w:r>
    </w:p>
    <w:p w:rsidR="00706747" w:rsidRPr="00706747" w:rsidRDefault="00706747" w:rsidP="00706747">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十　申請者が、法人で、その役員等のうちに第四号から前号までのいずれかに該当する者のあるものであるとき。</w:t>
      </w:r>
    </w:p>
    <w:p w:rsidR="00140F0D" w:rsidRPr="004F7EC3" w:rsidRDefault="00706747" w:rsidP="004F7EC3">
      <w:pPr>
        <w:spacing w:line="480" w:lineRule="atLeast"/>
        <w:ind w:left="480" w:hanging="240"/>
        <w:rPr>
          <w:rFonts w:ascii="Century" w:cs="ＭＳ 明朝"/>
          <w:color w:val="000000"/>
          <w:sz w:val="21"/>
          <w:szCs w:val="21"/>
        </w:rPr>
      </w:pPr>
      <w:r w:rsidRPr="00706747">
        <w:rPr>
          <w:rFonts w:ascii="Century" w:cs="ＭＳ 明朝" w:hint="eastAsia"/>
          <w:color w:val="000000"/>
          <w:sz w:val="21"/>
          <w:szCs w:val="21"/>
        </w:rPr>
        <w:t>十一　申請者が、第一号の厚生労働大臣が定める者のうち法人でないもので、その事業所を管理する者その他の政令で定める使用人のうちに第四号から第九号までのいずれかに該当する者のあるものであるとき。</w:t>
      </w:r>
    </w:p>
    <w:sectPr w:rsidR="00140F0D" w:rsidRPr="004F7EC3"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47" w:rsidRDefault="00706747" w:rsidP="00706747">
      <w:r>
        <w:separator/>
      </w:r>
    </w:p>
  </w:endnote>
  <w:endnote w:type="continuationSeparator" w:id="0">
    <w:p w:rsidR="00706747" w:rsidRDefault="00706747" w:rsidP="007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97" w:rsidRDefault="00D93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47" w:rsidRPr="00E76B73" w:rsidRDefault="00706747" w:rsidP="00706747">
    <w:pPr>
      <w:pStyle w:val="a5"/>
      <w:jc w:val="right"/>
      <w:rPr>
        <w:color w:val="7F7F7F" w:themeColor="text1" w:themeTint="80"/>
        <w:sz w:val="18"/>
        <w:szCs w:val="18"/>
      </w:rPr>
    </w:pPr>
    <w:bookmarkStart w:id="0" w:name="_GoBack"/>
    <w:r w:rsidRPr="00E76B73">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97" w:rsidRDefault="00D93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47" w:rsidRDefault="00706747" w:rsidP="00706747">
      <w:r>
        <w:separator/>
      </w:r>
    </w:p>
  </w:footnote>
  <w:footnote w:type="continuationSeparator" w:id="0">
    <w:p w:rsidR="00706747" w:rsidRDefault="00706747" w:rsidP="007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97" w:rsidRDefault="00D938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47" w:rsidRPr="00E76B73" w:rsidRDefault="00706747" w:rsidP="00706747">
    <w:pPr>
      <w:pStyle w:val="a3"/>
      <w:jc w:val="right"/>
      <w:rPr>
        <w:color w:val="7F7F7F" w:themeColor="text1" w:themeTint="80"/>
        <w:sz w:val="21"/>
        <w:szCs w:val="21"/>
      </w:rPr>
    </w:pPr>
    <w:r w:rsidRPr="00E76B73">
      <w:rPr>
        <w:rFonts w:hint="eastAsia"/>
        <w:color w:val="7F7F7F" w:themeColor="text1" w:themeTint="80"/>
        <w:sz w:val="21"/>
      </w:rPr>
      <w:t>介護老人保健施設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97" w:rsidRDefault="00D938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FC"/>
    <w:rsid w:val="00140F0D"/>
    <w:rsid w:val="004F7EC3"/>
    <w:rsid w:val="005030E8"/>
    <w:rsid w:val="00611FCD"/>
    <w:rsid w:val="006D0070"/>
    <w:rsid w:val="00706747"/>
    <w:rsid w:val="00D93897"/>
    <w:rsid w:val="00E76B73"/>
    <w:rsid w:val="00FA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FB94413-D5C8-4277-BDB9-9FC5F9D0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747"/>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747"/>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706747"/>
  </w:style>
  <w:style w:type="paragraph" w:styleId="a5">
    <w:name w:val="footer"/>
    <w:basedOn w:val="a"/>
    <w:link w:val="a6"/>
    <w:uiPriority w:val="99"/>
    <w:unhideWhenUsed/>
    <w:rsid w:val="00706747"/>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70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6</cp:revision>
  <dcterms:created xsi:type="dcterms:W3CDTF">2022-03-02T02:18:00Z</dcterms:created>
  <dcterms:modified xsi:type="dcterms:W3CDTF">2022-03-04T02:33:00Z</dcterms:modified>
</cp:coreProperties>
</file>