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7262" w:rsidRDefault="00687262" w:rsidP="00687262">
      <w:pPr>
        <w:rPr>
          <w:spacing w:val="-20"/>
          <w:sz w:val="21"/>
        </w:rPr>
      </w:pPr>
      <w:r>
        <w:rPr>
          <w:rFonts w:hint="eastAsia"/>
          <w:spacing w:val="-20"/>
          <w:sz w:val="21"/>
        </w:rPr>
        <w:t>（介護保険法第115条の12第2項）</w:t>
      </w:r>
    </w:p>
    <w:p w:rsidR="00687262" w:rsidRPr="00687262" w:rsidRDefault="00687262" w:rsidP="00687262">
      <w:pPr>
        <w:spacing w:line="480" w:lineRule="atLeast"/>
        <w:ind w:left="480" w:hanging="240"/>
        <w:rPr>
          <w:rFonts w:ascii="Century" w:cs="ＭＳ 明朝"/>
          <w:color w:val="000000"/>
          <w:sz w:val="21"/>
          <w:szCs w:val="21"/>
        </w:rPr>
      </w:pPr>
      <w:r>
        <w:rPr>
          <w:rFonts w:ascii="Century" w:cs="ＭＳ 明朝" w:hint="eastAsia"/>
          <w:color w:val="000000"/>
          <w:sz w:val="21"/>
          <w:szCs w:val="21"/>
        </w:rPr>
        <w:t>一　申請者が柏市</w:t>
      </w:r>
      <w:r w:rsidRPr="00687262">
        <w:rPr>
          <w:rFonts w:ascii="Century" w:cs="ＭＳ 明朝" w:hint="eastAsia"/>
          <w:color w:val="000000"/>
          <w:sz w:val="21"/>
          <w:szCs w:val="21"/>
        </w:rPr>
        <w:t>の条例で定める者でないとき。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二　当該申請に係る事業所の</w:t>
      </w:r>
      <w:r>
        <w:rPr>
          <w:rFonts w:ascii="Century" w:cs="ＭＳ 明朝" w:hint="eastAsia"/>
          <w:color w:val="000000"/>
          <w:sz w:val="21"/>
          <w:szCs w:val="21"/>
        </w:rPr>
        <w:t>従業者の知識及び技能並びに人員が、第百十五条の十四第一項の柏市の条例で定める基準若しくは同項の柏市</w:t>
      </w:r>
      <w:r w:rsidRPr="00687262">
        <w:rPr>
          <w:rFonts w:ascii="Century" w:cs="ＭＳ 明朝" w:hint="eastAsia"/>
          <w:color w:val="000000"/>
          <w:sz w:val="21"/>
          <w:szCs w:val="21"/>
        </w:rPr>
        <w:t>の条例で定める員数又は同条第五項に規定する指定地域密着型介護予防サービスに従事する従業者に関する基準を満たしていないとき。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三　申請者が、第百十五条の十四第二項又は第五項に規定する指定地域密着型介護予防サービスに係る介護予防のための効果的な支援の方法に関する基準又は指定地域密着型介護予防サービスの事業の設備及び運営に関する基準に従って適正な地域密着型介護予防サービス事業の運営をすることができないと認められ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四　当該申請に係る事業所が当該市町村の区域の外にある場合であって、その所在地の市町村長の同意を得ていないとき。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四の二　申請者が、禁錮以上の刑に処せられ、その執行を終わり、又は執行を受けることがなくなるまでの者であるとき。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五　申請者が、この法律その他国民の保健医療若しくは福祉に関する法律で政令で定めるものの規定により罰金の刑に処せられ、その執行を終わり、又は執行を受けることがなくなるまでの者であるとき。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五の二　申請者が、労働に関する法律の規定であって政令で定めるものにより罰金の刑に処せられ、その執行を終わり、又は執行を受けることがなくなるまでの者であるとき。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五の三　申請者が、保険料等について、当該申請をした日の前日までに、納付義務を定めた法律の規定に基づく滞納処分を受け、かつ、当該処分を受けた日から正当な理由なく三月以上の期間にわたり、当該処分を受けた日以降に納期限の到来した保険料等の全てを引き続き滞納している者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六　申請者（介護予防認知症対応型共同生活介護に係る指定の申請者を除く。）が、第百十五条の十九（第二号から第五号までを除く。）の規定により指定（介護予防認知症対応型共同生活介護に係る指定を除</w:t>
      </w:r>
      <w:r w:rsidRPr="00687262">
        <w:rPr>
          <w:rFonts w:ascii="Century" w:cs="ＭＳ 明朝" w:hint="eastAsia"/>
          <w:color w:val="000000"/>
          <w:sz w:val="21"/>
          <w:szCs w:val="21"/>
        </w:rPr>
        <w:lastRenderedPageBreak/>
        <w:t>く。）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六の二　申請者（介護予防認知症対応型共同生活介護に係る指定の申請者に限る。）が、第百十五条の十九（第二号から第五号までを除く。）の規定により指定（介護予防認知症対応型共同生活介護に係る指定に限る。）を取り消され、その取消しの日から起算して五年を経過しない者（当該指定を取り消された者が法人である場合においては、当該取消しの処分に係る行政手続法第十五条の規定による通知があった日前六十日以内に当該法人の役員等であった者で当該取消しの日から起算して五年を経過しないものを含み、当該指定を取り消された者が法人でない事業所である場合においては、当該通知があった日前六十日以内に当該事業所の管理者であった者で当該取消しの日から起算して五年を経過しないものを含む。）であるとき。ただし、当該指定の取消しが、指定地域密着型介護予防サービス事業者の指定の取消しのうち当該指定の取消しの処分の理由となった事実及び当該事実の発生を</w:t>
      </w:r>
      <w:r w:rsidRPr="00687262">
        <w:rPr>
          <w:rFonts w:ascii="Century" w:cs="ＭＳ 明朝" w:hint="eastAsia"/>
          <w:color w:val="000000"/>
          <w:sz w:val="21"/>
          <w:szCs w:val="21"/>
        </w:rPr>
        <w:lastRenderedPageBreak/>
        <w:t>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六の三　申請者と密接な関係を有する者が、第百十五条の十九（第二号から第五号までを除く。）の規定により指定を取り消され、その取消しの日から起算して五年を経過していないとき。ただし、当該指定の取消しが、指定地域密着型介護予防サービス事業者の指定の取消しのうち当該指定の取消しの処分の理由となった事実及び当該事実の発生を防止するための当該指定地域密着型介護予防サービス事業者による業務管理体制の整備についての取組の状況その他の当該事実に関して当該指定地域密着型介護予防サービス事業者が有していた責任の程度を考慮して、この号本文に規定する指定の取消しに該当しないこととすることが相当であると認められるものとして厚生労働省令で定めるものに該当する場合を除く。</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七　申請者が、第百十五条の十九（第二号から第五号までを除く。）の規定による指定の取消しの処分に係る行政手続法第十五条の規定による通知があった日から当該処分をする日又は処分をしないことを決定する日までの間に第百十五条の十五第二項の規定による事業の廃止の届出をした者（当該事業の廃止について相当の理由がある者を除く。）で、当該届出の日から起算して五年を経過しないもの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七の二　前号に規定する期間内に第百十五条の十五第二項の規定による事業の廃止の届出があった場合において、申請者が、同号の通知の日前六十日以内に当該届出に係る法人（当該事業の廃止について相当の理由がある法人を除く。）の役員等又は当該届出に係る法人でない事業所（当該事業の廃止について相当の理由があるものを除く。）の管理者であった者で、当該届出の日から起算して五年を経過しないもの</w:t>
      </w:r>
      <w:r w:rsidRPr="00687262">
        <w:rPr>
          <w:rFonts w:ascii="Century" w:cs="ＭＳ 明朝" w:hint="eastAsia"/>
          <w:color w:val="000000"/>
          <w:sz w:val="21"/>
          <w:szCs w:val="21"/>
        </w:rPr>
        <w:lastRenderedPageBreak/>
        <w:t>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八　申請者が、指定の申請前五年以内に居宅サービス等に関し不正又は著しく不当な行為をした者であるとき。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九　申請者（介護予防認知症対応型共同生活介護に係る指定の申請者を除く。）が、法人で、その役員等のうちに第四号の二から第六号まで又は前三号のいずれかに該当する者のあるものであるとき。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十　申請者（介護予防認知症対応型共同生活介護に係る指定の申請者に限る。）が、法人で、その役員等のうちに第四号の二から第五号の三まで、第六号の二又は第七号から第八号までのいずれかに該当する者のあるものであるとき。</w:t>
      </w:r>
    </w:p>
    <w:p w:rsidR="00687262"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十一　申請者（介護予防認知症対応型共同生活介護に係る指定の申請者を除く。）が、法人でない事業所で、その管理者が第四号の二から第六号まで又は第七号から第八号までのいずれかに該当する者であるとき。</w:t>
      </w:r>
    </w:p>
    <w:p w:rsidR="00140F0D" w:rsidRPr="00687262" w:rsidRDefault="00687262" w:rsidP="00687262">
      <w:pPr>
        <w:spacing w:line="480" w:lineRule="atLeast"/>
        <w:ind w:left="480" w:hanging="240"/>
        <w:rPr>
          <w:rFonts w:ascii="Century" w:cs="ＭＳ 明朝"/>
          <w:color w:val="000000"/>
          <w:sz w:val="21"/>
          <w:szCs w:val="21"/>
        </w:rPr>
      </w:pPr>
      <w:r w:rsidRPr="00687262">
        <w:rPr>
          <w:rFonts w:ascii="Century" w:cs="ＭＳ 明朝" w:hint="eastAsia"/>
          <w:color w:val="000000"/>
          <w:sz w:val="21"/>
          <w:szCs w:val="21"/>
        </w:rPr>
        <w:t>十二　申請者（介護予防認知症対応型共同生活介護に係る指定の申請者に限る。）が、法人でない事業所で、その管理者が第四号の二から第五号の三まで、第六号の二又は第七号から第八号までのいずれかに該当する者であるとき。</w:t>
      </w:r>
    </w:p>
    <w:sectPr w:rsidR="00140F0D" w:rsidRPr="00687262" w:rsidSect="006D0070">
      <w:headerReference w:type="even" r:id="rId6"/>
      <w:headerReference w:type="default" r:id="rId7"/>
      <w:footerReference w:type="even" r:id="rId8"/>
      <w:footerReference w:type="default" r:id="rId9"/>
      <w:headerReference w:type="first" r:id="rId10"/>
      <w:footerReference w:type="first" r:id="rId11"/>
      <w:pgSz w:w="11906" w:h="16838" w:code="9"/>
      <w:pgMar w:top="1418" w:right="1418" w:bottom="1418" w:left="1418"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7262" w:rsidRDefault="00687262" w:rsidP="00687262">
      <w:r>
        <w:separator/>
      </w:r>
    </w:p>
  </w:endnote>
  <w:endnote w:type="continuationSeparator" w:id="0">
    <w:p w:rsidR="00687262" w:rsidRDefault="00687262" w:rsidP="006872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62" w:rsidRDefault="00687262">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62" w:rsidRPr="001A146B" w:rsidRDefault="00687262" w:rsidP="00687262">
    <w:pPr>
      <w:pStyle w:val="a5"/>
      <w:jc w:val="right"/>
      <w:rPr>
        <w:color w:val="7F7F7F" w:themeColor="text1" w:themeTint="80"/>
        <w:sz w:val="18"/>
        <w:szCs w:val="18"/>
      </w:rPr>
    </w:pPr>
    <w:bookmarkStart w:id="0" w:name="_GoBack"/>
    <w:r w:rsidRPr="001A146B">
      <w:rPr>
        <w:rFonts w:hint="eastAsia"/>
        <w:color w:val="7F7F7F" w:themeColor="text1" w:themeTint="80"/>
        <w:sz w:val="18"/>
        <w:szCs w:val="18"/>
      </w:rPr>
      <w:t>令和４年３月以後</w:t>
    </w:r>
    <w:bookmarkEnd w:id="0"/>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62" w:rsidRDefault="0068726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7262" w:rsidRDefault="00687262" w:rsidP="00687262">
      <w:r>
        <w:separator/>
      </w:r>
    </w:p>
  </w:footnote>
  <w:footnote w:type="continuationSeparator" w:id="0">
    <w:p w:rsidR="00687262" w:rsidRDefault="00687262" w:rsidP="006872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62" w:rsidRDefault="00687262">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62" w:rsidRPr="001A146B" w:rsidRDefault="00687262" w:rsidP="00687262">
    <w:pPr>
      <w:pStyle w:val="a3"/>
      <w:tabs>
        <w:tab w:val="center" w:pos="4153"/>
        <w:tab w:val="right" w:pos="8306"/>
      </w:tabs>
      <w:jc w:val="right"/>
      <w:rPr>
        <w:color w:val="7F7F7F" w:themeColor="text1" w:themeTint="80"/>
        <w:sz w:val="21"/>
      </w:rPr>
    </w:pPr>
    <w:r w:rsidRPr="001A146B">
      <w:rPr>
        <w:rFonts w:hint="eastAsia"/>
        <w:color w:val="7F7F7F" w:themeColor="text1" w:themeTint="80"/>
        <w:sz w:val="21"/>
      </w:rPr>
      <w:t>地域密着型介護予防サービス</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87262" w:rsidRDefault="00687262">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5733"/>
    <w:rsid w:val="00140F0D"/>
    <w:rsid w:val="001A146B"/>
    <w:rsid w:val="004F0B0D"/>
    <w:rsid w:val="00611FCD"/>
    <w:rsid w:val="00687262"/>
    <w:rsid w:val="006D0070"/>
    <w:rsid w:val="008557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12812A43-6C0B-4296-AFE8-5A56DF9F77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7262"/>
    <w:pPr>
      <w:widowControl w:val="0"/>
      <w:jc w:val="both"/>
    </w:pPr>
    <w:rPr>
      <w:rFonts w:hAnsi="ＭＳ 明朝"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687262"/>
    <w:pPr>
      <w:tabs>
        <w:tab w:val="center" w:pos="4252"/>
        <w:tab w:val="right" w:pos="8504"/>
      </w:tabs>
      <w:snapToGrid w:val="0"/>
    </w:pPr>
    <w:rPr>
      <w:rFonts w:hAnsiTheme="minorHAnsi" w:cstheme="minorBidi"/>
      <w:szCs w:val="22"/>
    </w:rPr>
  </w:style>
  <w:style w:type="character" w:customStyle="1" w:styleId="a4">
    <w:name w:val="ヘッダー (文字)"/>
    <w:basedOn w:val="a0"/>
    <w:link w:val="a3"/>
    <w:uiPriority w:val="99"/>
    <w:rsid w:val="00687262"/>
  </w:style>
  <w:style w:type="paragraph" w:styleId="a5">
    <w:name w:val="footer"/>
    <w:basedOn w:val="a"/>
    <w:link w:val="a6"/>
    <w:uiPriority w:val="99"/>
    <w:unhideWhenUsed/>
    <w:rsid w:val="00687262"/>
    <w:pPr>
      <w:tabs>
        <w:tab w:val="center" w:pos="4252"/>
        <w:tab w:val="right" w:pos="8504"/>
      </w:tabs>
      <w:snapToGrid w:val="0"/>
    </w:pPr>
    <w:rPr>
      <w:rFonts w:hAnsiTheme="minorHAnsi" w:cstheme="minorBidi"/>
      <w:szCs w:val="22"/>
    </w:rPr>
  </w:style>
  <w:style w:type="character" w:customStyle="1" w:styleId="a6">
    <w:name w:val="フッター (文字)"/>
    <w:basedOn w:val="a0"/>
    <w:link w:val="a5"/>
    <w:uiPriority w:val="99"/>
    <w:rsid w:val="0068726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453</Words>
  <Characters>2583</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法人指導課１０</dc:creator>
  <cp:keywords/>
  <dc:description/>
  <cp:lastModifiedBy>法人指導課１０</cp:lastModifiedBy>
  <cp:revision>4</cp:revision>
  <dcterms:created xsi:type="dcterms:W3CDTF">2022-03-02T03:04:00Z</dcterms:created>
  <dcterms:modified xsi:type="dcterms:W3CDTF">2022-03-04T02:34:00Z</dcterms:modified>
</cp:coreProperties>
</file>